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D618F" w:rsidR="00AD618F" w:rsidP="00AD618F" w:rsidRDefault="00AD618F" w14:paraId="3CDF160F" w14:textId="498487AF">
      <w:pPr>
        <w:shd w:val="clear" w:color="auto" w:fill="FFFFFF"/>
        <w:spacing w:after="100" w:afterAutospacing="1" w:line="240" w:lineRule="auto"/>
        <w:outlineLvl w:val="0"/>
        <w:rPr>
          <w:rFonts w:ascii="Arial" w:hAnsi="Arial" w:eastAsia="Times New Roman" w:cs="Arial"/>
          <w:b/>
          <w:bCs/>
          <w:color w:val="4D4D4D"/>
          <w:kern w:val="36"/>
          <w:sz w:val="48"/>
          <w:szCs w:val="48"/>
          <w:lang w:eastAsia="nb-NO"/>
          <w14:ligatures w14:val="none"/>
        </w:rPr>
      </w:pPr>
      <w:proofErr w:type="spellStart"/>
      <w:r w:rsidRPr="00AD618F">
        <w:rPr>
          <w:rFonts w:ascii="Arial" w:hAnsi="Arial" w:eastAsia="Times New Roman" w:cs="Arial"/>
          <w:b/>
          <w:bCs/>
          <w:color w:val="4D4D4D"/>
          <w:kern w:val="36"/>
          <w:sz w:val="48"/>
          <w:szCs w:val="48"/>
          <w:lang w:eastAsia="nb-NO"/>
          <w14:ligatures w14:val="none"/>
        </w:rPr>
        <w:t>Kap</w:t>
      </w:r>
      <w:proofErr w:type="spellEnd"/>
      <w:r w:rsidRPr="00AD618F">
        <w:rPr>
          <w:rFonts w:ascii="Arial" w:hAnsi="Arial" w:eastAsia="Times New Roman" w:cs="Arial"/>
          <w:b/>
          <w:bCs/>
          <w:color w:val="4D4D4D"/>
          <w:kern w:val="36"/>
          <w:sz w:val="48"/>
          <w:szCs w:val="48"/>
          <w:lang w:eastAsia="nb-NO"/>
          <w14:ligatures w14:val="none"/>
        </w:rPr>
        <w:t xml:space="preserve"> 3 – STIGA N</w:t>
      </w:r>
      <w:r>
        <w:rPr>
          <w:rFonts w:ascii="Arial" w:hAnsi="Arial" w:eastAsia="Times New Roman" w:cs="Arial"/>
          <w:b/>
          <w:bCs/>
          <w:color w:val="4D4D4D"/>
          <w:kern w:val="36"/>
          <w:sz w:val="48"/>
          <w:szCs w:val="48"/>
          <w:lang w:eastAsia="nb-NO"/>
          <w14:ligatures w14:val="none"/>
        </w:rPr>
        <w:t>orway To</w:t>
      </w:r>
      <w:r w:rsidR="008C2E53">
        <w:rPr>
          <w:rFonts w:ascii="Arial" w:hAnsi="Arial" w:eastAsia="Times New Roman" w:cs="Arial"/>
          <w:b/>
          <w:bCs/>
          <w:color w:val="4D4D4D"/>
          <w:kern w:val="36"/>
          <w:sz w:val="48"/>
          <w:szCs w:val="48"/>
          <w:lang w:eastAsia="nb-NO"/>
          <w14:ligatures w14:val="none"/>
        </w:rPr>
        <w:t>p</w:t>
      </w:r>
      <w:r>
        <w:rPr>
          <w:rFonts w:ascii="Arial" w:hAnsi="Arial" w:eastAsia="Times New Roman" w:cs="Arial"/>
          <w:b/>
          <w:bCs/>
          <w:color w:val="4D4D4D"/>
          <w:kern w:val="36"/>
          <w:sz w:val="48"/>
          <w:szCs w:val="48"/>
          <w:lang w:eastAsia="nb-NO"/>
          <w14:ligatures w14:val="none"/>
        </w:rPr>
        <w:t xml:space="preserve"> </w:t>
      </w:r>
      <w:proofErr w:type="spellStart"/>
      <w:r>
        <w:rPr>
          <w:rFonts w:ascii="Arial" w:hAnsi="Arial" w:eastAsia="Times New Roman" w:cs="Arial"/>
          <w:b/>
          <w:bCs/>
          <w:color w:val="4D4D4D"/>
          <w:kern w:val="36"/>
          <w:sz w:val="48"/>
          <w:szCs w:val="48"/>
          <w:lang w:eastAsia="nb-NO"/>
          <w14:ligatures w14:val="none"/>
        </w:rPr>
        <w:t>Trophy</w:t>
      </w:r>
      <w:proofErr w:type="spellEnd"/>
    </w:p>
    <w:p w:rsidRPr="00AD618F" w:rsidR="00AD618F" w:rsidP="00AD618F" w:rsidRDefault="00AD618F" w14:paraId="555E1C9B" w14:textId="77777777">
      <w:pPr>
        <w:shd w:val="clear" w:color="auto" w:fill="FFFFFF"/>
        <w:spacing w:line="240" w:lineRule="auto"/>
        <w:rPr>
          <w:rFonts w:ascii="Arial" w:hAnsi="Arial" w:eastAsia="Times New Roman" w:cs="Arial"/>
          <w:i/>
          <w:iCs/>
          <w:color w:val="777777"/>
          <w:kern w:val="0"/>
          <w:sz w:val="24"/>
          <w:szCs w:val="24"/>
          <w:lang w:eastAsia="nb-NO"/>
          <w14:ligatures w14:val="none"/>
        </w:rPr>
      </w:pPr>
      <w:r w:rsidRPr="00AD618F">
        <w:rPr>
          <w:rFonts w:ascii="Arial" w:hAnsi="Arial" w:eastAsia="Times New Roman" w:cs="Arial"/>
          <w:i/>
          <w:iCs/>
          <w:color w:val="777777"/>
          <w:kern w:val="0"/>
          <w:sz w:val="24"/>
          <w:szCs w:val="24"/>
          <w:lang w:eastAsia="nb-NO"/>
          <w14:ligatures w14:val="none"/>
        </w:rPr>
        <w:t> </w:t>
      </w:r>
    </w:p>
    <w:p w:rsidRPr="00AD618F" w:rsidR="00AD618F" w:rsidP="00AD618F" w:rsidRDefault="00AD618F" w14:paraId="5CCB411D" w14:textId="5AC96120">
      <w:pPr>
        <w:shd w:val="clear" w:color="auto" w:fill="FFFFFF"/>
        <w:spacing w:after="100" w:afterAutospacing="1" w:line="240" w:lineRule="auto"/>
        <w:outlineLvl w:val="1"/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lang w:eastAsia="nb-NO"/>
          <w14:ligatures w14:val="none"/>
        </w:rPr>
      </w:pPr>
      <w:r w:rsidRPr="00AD618F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>3.</w:t>
      </w:r>
      <w:r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>0</w:t>
      </w:r>
      <w:r w:rsidRPr="00AD618F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 xml:space="preserve"> </w:t>
      </w:r>
      <w:r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>OM STIGA NORWAY TO</w:t>
      </w:r>
      <w:r w:rsidR="008C2E53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>P</w:t>
      </w:r>
      <w:r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 xml:space="preserve"> TROPHY</w:t>
      </w:r>
    </w:p>
    <w:p w:rsidR="00AD618F" w:rsidP="00AD618F" w:rsidRDefault="00AD618F" w14:paraId="6C24D053" w14:textId="7C3C6C80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Dette reglementet erstatter tilleggsbestemmelsene for STIGA Norgescupfinale i sesongen 25/26 og 26/27.</w:t>
      </w:r>
    </w:p>
    <w:p w:rsidR="00AD618F" w:rsidP="00AD618F" w:rsidRDefault="00AD618F" w14:paraId="77BC8E6D" w14:textId="3C29EBFF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I en prøveperiode erstattes STIGA Norgescup og STIGA Norgescupfinalen med Norway Tour og Norway To</w:t>
      </w:r>
      <w:r w:rsidR="008C2E53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p</w:t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Trophy</w:t>
      </w:r>
      <w:proofErr w:type="spellEnd"/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.</w:t>
      </w:r>
    </w:p>
    <w:p w:rsidRPr="00AD618F" w:rsidR="00AD618F" w:rsidP="1EEF45F0" w:rsidRDefault="00AD618F" w14:paraId="59EBE756" w14:textId="1EF1ADD5">
      <w:pPr>
        <w:shd w:val="clear" w:color="auto" w:fill="FFFFFF" w:themeFill="background1"/>
        <w:spacing w:after="100" w:afterAutospacing="on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Norway To</w:t>
      </w:r>
      <w:r w:rsidR="008C2E53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p</w:t>
      </w:r>
      <w:r w:rsid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</w:t>
      </w:r>
      <w:r w:rsid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Trophy</w:t>
      </w:r>
      <w:r w:rsid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vil i hovedsak basere seg på </w:t>
      </w:r>
      <w:r w:rsid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NBTFs</w:t>
      </w:r>
      <w:r w:rsid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ranking, og ikke som tidligere på plasseringspoeng i NC.</w:t>
      </w:r>
    </w:p>
    <w:p w:rsidR="1EEF45F0" w:rsidP="1EEF45F0" w:rsidRDefault="1EEF45F0" w14:paraId="1E62A1BE" w14:textId="158B0C65">
      <w:pPr>
        <w:shd w:val="clear" w:color="auto" w:fill="FFFFFF" w:themeFill="background1"/>
        <w:spacing w:afterAutospacing="on" w:line="240" w:lineRule="auto"/>
        <w:rPr>
          <w:rFonts w:ascii="Arial" w:hAnsi="Arial" w:eastAsia="Times New Roman" w:cs="Arial"/>
          <w:color w:val="4D4D4D"/>
          <w:sz w:val="24"/>
          <w:szCs w:val="24"/>
          <w:lang w:eastAsia="nb-NO"/>
        </w:rPr>
      </w:pPr>
    </w:p>
    <w:p w:rsidRPr="00AD618F" w:rsidR="00AD618F" w:rsidP="00AD618F" w:rsidRDefault="00AD618F" w14:paraId="167C5A60" w14:textId="5F945E20">
      <w:pPr>
        <w:shd w:val="clear" w:color="auto" w:fill="FFFFFF"/>
        <w:spacing w:after="100" w:afterAutospacing="1" w:line="240" w:lineRule="auto"/>
        <w:outlineLvl w:val="1"/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lang w:eastAsia="nb-NO"/>
          <w14:ligatures w14:val="none"/>
        </w:rPr>
      </w:pPr>
      <w:r w:rsidRPr="00AD618F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>3.1 ARRANGEMENT</w:t>
      </w:r>
    </w:p>
    <w:p w:rsidRPr="00AD618F" w:rsidR="00AD618F" w:rsidP="00AD618F" w:rsidRDefault="00AD618F" w14:paraId="3BA3D637" w14:textId="77777777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  <w:r w:rsidRPr="00AD618F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3.1.1 SPILLEHALL</w:t>
      </w:r>
    </w:p>
    <w:p w:rsidRPr="00AD618F" w:rsidR="00AD618F" w:rsidP="1EEF45F0" w:rsidRDefault="00AD618F" w14:textId="2AC24B68" w14:paraId="787D88C9">
      <w:pPr>
        <w:shd w:val="clear" w:color="auto" w:fill="FFFFFF" w:themeFill="background1"/>
        <w:spacing w:after="100" w:afterAutospacing="on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AD618F" w:rsid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NBTF, eller den som bemyndiger, skal godkjenne spillehallen ved tildeling av arrangement. Tilgjengelighet for spillere med en funksjonsnedsettelse skal ivaretas. </w:t>
      </w:r>
      <w:r w:rsid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Det skal være gode fasiliteter for publikum. </w:t>
      </w:r>
      <w:r w:rsidRPr="00AD618F" w:rsid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Ved eventuell flytting til ny spillehall skal arrangøren søke TD om godkjenning av ny hall. Se også punkt 3.1.8 Teknisk delegert.</w:t>
      </w:r>
    </w:p>
    <w:p w:rsidRPr="00AD618F" w:rsidR="00AD618F" w:rsidP="00AD618F" w:rsidRDefault="00AD618F" w14:paraId="025FD351" w14:textId="3C1D91A8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  <w:r w:rsidRPr="00AD618F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3.1.2 STIGA NO</w:t>
      </w:r>
      <w:r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RWAY TO</w:t>
      </w:r>
      <w:r w:rsidR="007571F5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P</w:t>
      </w:r>
      <w:r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 xml:space="preserve"> TROPHY</w:t>
      </w:r>
    </w:p>
    <w:p w:rsidR="00AD618F" w:rsidP="00AD618F" w:rsidRDefault="00AD618F" w14:paraId="313A6ADF" w14:textId="21B0D066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proofErr w:type="spellStart"/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Stiga</w:t>
      </w:r>
      <w:proofErr w:type="spellEnd"/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</w:t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Norway To</w:t>
      </w:r>
      <w:r w:rsidR="007571F5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p</w:t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Trophy</w:t>
      </w:r>
      <w:proofErr w:type="spellEnd"/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gjennomføres i to utgaver:</w:t>
      </w:r>
    </w:p>
    <w:p w:rsidR="00AD618F" w:rsidP="00AD618F" w:rsidRDefault="00AD618F" w14:paraId="2E456D21" w14:textId="5975B871">
      <w:pPr>
        <w:pStyle w:val="Listeavsnit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Herrer, Damer, Para åpen</w:t>
      </w:r>
    </w:p>
    <w:p w:rsidRPr="006D1E09" w:rsidR="00AD618F" w:rsidP="1EEF45F0" w:rsidRDefault="00AD618F" w14:paraId="29A969A6" w14:textId="381D8D3B" w14:noSpellErr="1">
      <w:pPr>
        <w:pStyle w:val="Listeavsnitt"/>
        <w:numPr>
          <w:ilvl w:val="0"/>
          <w:numId w:val="3"/>
        </w:numPr>
        <w:shd w:val="clear" w:color="auto" w:fill="FFFFFF" w:themeFill="background1"/>
        <w:spacing w:after="100" w:afterAutospacing="on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Gutter 14, Jenter 14, Para åpen 14</w:t>
      </w:r>
    </w:p>
    <w:p w:rsidR="1EEF45F0" w:rsidP="1EEF45F0" w:rsidRDefault="1EEF45F0" w14:paraId="5A8837DB" w14:textId="63C7011B">
      <w:pPr>
        <w:pStyle w:val="Listeavsnitt"/>
        <w:shd w:val="clear" w:color="auto" w:fill="FFFFFF" w:themeFill="background1"/>
        <w:spacing w:afterAutospacing="on" w:line="240" w:lineRule="auto"/>
        <w:ind w:left="720"/>
        <w:rPr>
          <w:rFonts w:ascii="Arial" w:hAnsi="Arial" w:eastAsia="Times New Roman" w:cs="Arial"/>
          <w:color w:val="4D4D4D"/>
          <w:sz w:val="24"/>
          <w:szCs w:val="24"/>
          <w:lang w:eastAsia="nb-NO"/>
        </w:rPr>
      </w:pPr>
    </w:p>
    <w:p w:rsidRPr="00AD618F" w:rsidR="00AD618F" w:rsidP="00AD618F" w:rsidRDefault="00AD618F" w14:paraId="2922B971" w14:textId="77777777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  <w:r w:rsidRPr="00AD618F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3.1.3 INVITASJON</w:t>
      </w:r>
    </w:p>
    <w:p w:rsidRPr="00AD618F" w:rsidR="00AD618F" w:rsidP="00AD618F" w:rsidRDefault="00AD618F" w14:paraId="3430F905" w14:textId="2D3DD97D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Arrangøren skal sende utkast til invitasjon til TD for godkjenning minst en uke før planlagt utsending/offentliggjøring.</w:t>
      </w:r>
    </w:p>
    <w:p w:rsidRPr="00AD618F" w:rsidR="00AD618F" w:rsidP="00AD618F" w:rsidRDefault="00AD618F" w14:paraId="55CE0DE8" w14:textId="77777777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  <w:r w:rsidRPr="00AD618F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3.1.4 SPILLEFORM</w:t>
      </w:r>
    </w:p>
    <w:p w:rsidR="00911607" w:rsidP="00AD618F" w:rsidRDefault="00911607" w14:paraId="62013D8A" w14:textId="65616F52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I Herrer single, Damer single og Para åpen spilles det på følgende måte:</w:t>
      </w:r>
    </w:p>
    <w:p w:rsidR="00911607" w:rsidP="00AD618F" w:rsidRDefault="00911607" w14:paraId="08676A9A" w14:textId="3A5EFD2B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6D1E09">
        <w:rPr>
          <w:rFonts w:ascii="Arial" w:hAnsi="Arial" w:eastAsia="Times New Roman" w:cs="Arial"/>
          <w:color w:val="4D4D4D"/>
          <w:kern w:val="0"/>
          <w:sz w:val="24"/>
          <w:szCs w:val="24"/>
          <w:u w:val="single"/>
          <w:lang w:eastAsia="nb-NO"/>
          <w14:ligatures w14:val="none"/>
        </w:rPr>
        <w:t>12 spillere</w:t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4 puljer med 3 spillere</w:t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2 videre fra hver pulje</w:t>
      </w:r>
    </w:p>
    <w:p w:rsidR="00911607" w:rsidP="00AD618F" w:rsidRDefault="00911607" w14:paraId="22E1DB47" w14:textId="59BD1807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6D1E09">
        <w:rPr>
          <w:rFonts w:ascii="Arial" w:hAnsi="Arial" w:eastAsia="Times New Roman" w:cs="Arial"/>
          <w:color w:val="4D4D4D"/>
          <w:kern w:val="0"/>
          <w:sz w:val="24"/>
          <w:szCs w:val="24"/>
          <w:u w:val="single"/>
          <w:lang w:eastAsia="nb-NO"/>
          <w14:ligatures w14:val="none"/>
        </w:rPr>
        <w:t>8 spillere</w:t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2 puljer med 4 spillere</w:t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2 videre fra hver pulje</w:t>
      </w:r>
    </w:p>
    <w:p w:rsidR="00911607" w:rsidP="00AD618F" w:rsidRDefault="00911607" w14:paraId="793F32F7" w14:textId="5AEA79AB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I Gutter 14, Jenter 14 og Para åpen 14 spilles det på følgende måte:</w:t>
      </w:r>
    </w:p>
    <w:p w:rsidR="00911607" w:rsidP="00AD618F" w:rsidRDefault="00911607" w14:paraId="75FC5D97" w14:textId="7B0AAF96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6D1E09">
        <w:rPr>
          <w:rFonts w:ascii="Arial" w:hAnsi="Arial" w:eastAsia="Times New Roman" w:cs="Arial"/>
          <w:color w:val="4D4D4D"/>
          <w:kern w:val="0"/>
          <w:sz w:val="24"/>
          <w:szCs w:val="24"/>
          <w:u w:val="single"/>
          <w:lang w:eastAsia="nb-NO"/>
          <w14:ligatures w14:val="none"/>
        </w:rPr>
        <w:t>12 spillere</w:t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To puljer med seks spillere i hver</w:t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Kvartfinaler etter følgende system:</w:t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A1-B</w:t>
      </w:r>
      <w:r w:rsidR="006D1E09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3/B4</w:t>
      </w:r>
      <w:r w:rsidR="006D1E09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6D1E09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B2-A3/A4</w:t>
      </w:r>
      <w:r w:rsidR="006D1E09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6D1E09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A2-B3/B4</w:t>
      </w:r>
      <w:r w:rsidR="006D1E09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6D1E09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B1-A3/A4</w:t>
      </w:r>
    </w:p>
    <w:p w:rsidR="007571F5" w:rsidP="1EEF45F0" w:rsidRDefault="006D1E09" w14:paraId="4B6FD40C" w14:textId="77777777" w14:noSpellErr="1">
      <w:pPr>
        <w:shd w:val="clear" w:color="auto" w:fill="FFFFFF" w:themeFill="background1"/>
        <w:spacing w:after="100" w:afterAutospacing="on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6D1E09" w:rsidR="006D1E09">
        <w:rPr>
          <w:rFonts w:ascii="Arial" w:hAnsi="Arial" w:eastAsia="Times New Roman" w:cs="Arial"/>
          <w:color w:val="4D4D4D"/>
          <w:kern w:val="0"/>
          <w:sz w:val="24"/>
          <w:szCs w:val="24"/>
          <w:u w:val="single"/>
          <w:lang w:eastAsia="nb-NO"/>
          <w14:ligatures w14:val="none"/>
        </w:rPr>
        <w:t>8 spillere</w:t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6D1E09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2 puljer med fire spillere</w:t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6D1E09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2 videre fra hver pulje</w:t>
      </w:r>
    </w:p>
    <w:p w:rsidR="1EEF45F0" w:rsidP="1EEF45F0" w:rsidRDefault="1EEF45F0" w14:paraId="0E68ADF0" w14:textId="49A9EBEA">
      <w:pPr>
        <w:shd w:val="clear" w:color="auto" w:fill="FFFFFF" w:themeFill="background1"/>
        <w:spacing w:afterAutospacing="on" w:line="240" w:lineRule="auto"/>
        <w:rPr>
          <w:rFonts w:ascii="Arial" w:hAnsi="Arial" w:eastAsia="Times New Roman" w:cs="Arial"/>
          <w:color w:val="4D4D4D"/>
          <w:sz w:val="24"/>
          <w:szCs w:val="24"/>
          <w:lang w:eastAsia="nb-NO"/>
        </w:rPr>
      </w:pPr>
    </w:p>
    <w:p w:rsidR="006D1E09" w:rsidP="00AD618F" w:rsidRDefault="007571F5" w14:paraId="48E5CC9F" w14:textId="06A25A6F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Med 8 spillere kan det eventuelt spilles alle mot alle. Dette bestemmes </w:t>
      </w:r>
      <w:r w:rsidR="004009C9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av NBTF før </w:t>
      </w:r>
      <w:r w:rsidR="0066603C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invitasjonen sendes ut.</w:t>
      </w:r>
    </w:p>
    <w:p w:rsidRPr="00AD618F" w:rsidR="00AD618F" w:rsidP="1EEF45F0" w:rsidRDefault="00AD618F" w14:paraId="3E07F3E0" w14:textId="02D6B253" w14:noSpellErr="1">
      <w:pPr>
        <w:shd w:val="clear" w:color="auto" w:fill="FFFFFF" w:themeFill="background1"/>
        <w:spacing w:after="100" w:afterAutospacing="on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AD618F" w:rsid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Alle kamper</w:t>
      </w:r>
      <w:r w:rsidR="006D1E09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</w:t>
      </w:r>
      <w:r w:rsidRPr="00AD618F" w:rsid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skal spilles best av 5 sett. </w:t>
      </w:r>
    </w:p>
    <w:p w:rsidR="1EEF45F0" w:rsidP="1EEF45F0" w:rsidRDefault="1EEF45F0" w14:paraId="6545BF62" w14:textId="7AFB9274">
      <w:pPr>
        <w:shd w:val="clear" w:color="auto" w:fill="FFFFFF" w:themeFill="background1"/>
        <w:spacing w:afterAutospacing="on" w:line="240" w:lineRule="auto"/>
        <w:rPr>
          <w:rFonts w:ascii="Arial" w:hAnsi="Arial" w:eastAsia="Times New Roman" w:cs="Arial"/>
          <w:color w:val="4D4D4D"/>
          <w:sz w:val="24"/>
          <w:szCs w:val="24"/>
          <w:lang w:eastAsia="nb-NO"/>
        </w:rPr>
      </w:pPr>
    </w:p>
    <w:p w:rsidR="1EEF45F0" w:rsidP="1EEF45F0" w:rsidRDefault="1EEF45F0" w14:paraId="5C136551" w14:textId="63CB4265">
      <w:pPr>
        <w:shd w:val="clear" w:color="auto" w:fill="FFFFFF" w:themeFill="background1"/>
        <w:spacing w:afterAutospacing="on" w:line="240" w:lineRule="auto"/>
        <w:rPr>
          <w:rFonts w:ascii="Arial" w:hAnsi="Arial" w:eastAsia="Times New Roman" w:cs="Arial"/>
          <w:color w:val="4D4D4D"/>
          <w:sz w:val="24"/>
          <w:szCs w:val="24"/>
          <w:lang w:eastAsia="nb-NO"/>
        </w:rPr>
      </w:pPr>
    </w:p>
    <w:p w:rsidRPr="00AD618F" w:rsidR="00AD618F" w:rsidP="00AD618F" w:rsidRDefault="00AD618F" w14:paraId="2CFB5223" w14:textId="3F2C1E5A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  <w:r w:rsidRPr="00AD618F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3.1.</w:t>
      </w:r>
      <w:r w:rsidR="006D1E09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5</w:t>
      </w:r>
      <w:r w:rsidRPr="00AD618F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 xml:space="preserve"> RESULTATSERVICE</w:t>
      </w:r>
    </w:p>
    <w:p w:rsidRPr="00AD618F" w:rsidR="00AD618F" w:rsidP="1EEF45F0" w:rsidRDefault="00AD618F" w14:paraId="408ADC43" w14:textId="0183C4F1" w14:noSpellErr="1">
      <w:pPr>
        <w:shd w:val="clear" w:color="auto" w:fill="FFFFFF" w:themeFill="background1"/>
        <w:spacing w:after="100" w:afterAutospacing="on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AD618F" w:rsid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Resultater skal oppdateres fortløpende på internett.</w:t>
      </w:r>
    </w:p>
    <w:p w:rsidR="1EEF45F0" w:rsidP="1EEF45F0" w:rsidRDefault="1EEF45F0" w14:paraId="1291795C" w14:textId="1C623B02">
      <w:pPr>
        <w:shd w:val="clear" w:color="auto" w:fill="FFFFFF" w:themeFill="background1"/>
        <w:spacing w:afterAutospacing="on" w:line="240" w:lineRule="auto"/>
        <w:rPr>
          <w:rFonts w:ascii="Arial" w:hAnsi="Arial" w:eastAsia="Times New Roman" w:cs="Arial"/>
          <w:color w:val="4D4D4D"/>
          <w:sz w:val="24"/>
          <w:szCs w:val="24"/>
          <w:lang w:eastAsia="nb-NO"/>
        </w:rPr>
      </w:pPr>
    </w:p>
    <w:p w:rsidRPr="00AD618F" w:rsidR="00AD618F" w:rsidP="00AD618F" w:rsidRDefault="00AD618F" w14:paraId="2A30BE1F" w14:textId="66DEEC5E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  <w:r w:rsidRPr="00AD618F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3.1.</w:t>
      </w:r>
      <w:r w:rsidR="006D1E09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6</w:t>
      </w:r>
      <w:r w:rsidRPr="00AD618F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 xml:space="preserve"> TEKNISK DELEGERT</w:t>
      </w:r>
    </w:p>
    <w:p w:rsidRPr="00AD618F" w:rsidR="00AD618F" w:rsidP="00AD618F" w:rsidRDefault="00AD618F" w14:paraId="2AFA858D" w14:textId="77777777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NBTF oppnevner en teknisk delegert – TD – til hvert arrangement.</w:t>
      </w:r>
    </w:p>
    <w:p w:rsidRPr="00AD618F" w:rsidR="00AD618F" w:rsidP="00AD618F" w:rsidRDefault="00AD618F" w14:paraId="67E24757" w14:textId="77777777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proofErr w:type="spellStart"/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TD’en</w:t>
      </w:r>
      <w:proofErr w:type="spellEnd"/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er arrangørens rådgiver før, under og etter arrangementet. </w:t>
      </w:r>
      <w:proofErr w:type="spellStart"/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TD’en</w:t>
      </w:r>
      <w:proofErr w:type="spellEnd"/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har også ansvaret for å kvalitetssikre planleggingen av arrangementet, gjennomføringen av arrangementet og etterarbeidet av arrangementet.</w:t>
      </w:r>
    </w:p>
    <w:p w:rsidRPr="00AD618F" w:rsidR="00AD618F" w:rsidP="00AD618F" w:rsidRDefault="00AD618F" w14:paraId="6ED7BBA1" w14:textId="77777777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proofErr w:type="spellStart"/>
      <w:r w:rsidRPr="00AD618F"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  <w:t>TD’en</w:t>
      </w:r>
      <w:proofErr w:type="spellEnd"/>
      <w:r w:rsidRPr="00AD618F"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  <w:t xml:space="preserve"> skal:</w:t>
      </w:r>
    </w:p>
    <w:p w:rsidRPr="00AD618F" w:rsidR="00AD618F" w:rsidP="00AD618F" w:rsidRDefault="00AD618F" w14:paraId="65460653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godkjenne invitasjonen til arrangementet før den sendes til deltakende klubber</w:t>
      </w:r>
    </w:p>
    <w:p w:rsidRPr="00AD618F" w:rsidR="00AD618F" w:rsidP="00AD618F" w:rsidRDefault="00AD618F" w14:paraId="4A6D7B4A" w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kvalitetssikre arrangementet, mot </w:t>
      </w:r>
      <w:proofErr w:type="spellStart"/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NBTFs</w:t>
      </w:r>
      <w:proofErr w:type="spellEnd"/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konkurransereglement, mot </w:t>
      </w:r>
      <w:proofErr w:type="spellStart"/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NBTFs</w:t>
      </w:r>
      <w:proofErr w:type="spellEnd"/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tilleggsbestemmelser, samt mot eventuelle NBTF-avtaler, herunder utstyrsavtaler</w:t>
      </w:r>
    </w:p>
    <w:p w:rsidRPr="00AD618F" w:rsidR="00AD618F" w:rsidP="00AD618F" w:rsidRDefault="00AD618F" w14:paraId="651F9741" w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være teknisk rådgiver for arrangøren før, under og etter arrangementet</w:t>
      </w:r>
    </w:p>
    <w:p w:rsidRPr="00AD618F" w:rsidR="00AD618F" w:rsidP="00AD618F" w:rsidRDefault="00AD618F" w14:paraId="07FA7C7F" w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fylle ut </w:t>
      </w:r>
      <w:proofErr w:type="spellStart"/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NBTFs</w:t>
      </w:r>
      <w:proofErr w:type="spellEnd"/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evalueringsrapport og oversende den til NBTF og arrangøren senest 14 dager etter arrangementet</w:t>
      </w:r>
    </w:p>
    <w:p w:rsidR="00AD618F" w:rsidP="00AD618F" w:rsidRDefault="00AD618F" w14:paraId="2F86CC7C" w14:textId="77777777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proofErr w:type="spellStart"/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TD’ens</w:t>
      </w:r>
      <w:proofErr w:type="spellEnd"/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reise- og overnattingsutgifter dekkes av NBTF. </w:t>
      </w:r>
    </w:p>
    <w:p w:rsidR="0066603C" w:rsidP="00AD618F" w:rsidRDefault="0066603C" w14:paraId="3277FB65" w14:textId="77777777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</w:p>
    <w:p w:rsidR="0066603C" w:rsidP="00AD618F" w:rsidRDefault="0066603C" w14:paraId="14147F25" w14:textId="77777777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</w:p>
    <w:p w:rsidRPr="00AD618F" w:rsidR="0066603C" w:rsidP="00AD618F" w:rsidRDefault="0066603C" w14:paraId="4BF0B0C7" w14:textId="77777777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</w:p>
    <w:p w:rsidRPr="00AD618F" w:rsidR="00AD618F" w:rsidP="00AD618F" w:rsidRDefault="00AD618F" w14:paraId="615F7B4D" w14:textId="77777777">
      <w:pPr>
        <w:shd w:val="clear" w:color="auto" w:fill="FFFFFF"/>
        <w:spacing w:after="100" w:afterAutospacing="1" w:line="240" w:lineRule="auto"/>
        <w:outlineLvl w:val="1"/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lang w:eastAsia="nb-NO"/>
          <w14:ligatures w14:val="none"/>
        </w:rPr>
      </w:pPr>
      <w:r w:rsidRPr="00AD618F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>3.2 SPILLERE</w:t>
      </w:r>
    </w:p>
    <w:p w:rsidRPr="00AD618F" w:rsidR="00AD618F" w:rsidP="00AD618F" w:rsidRDefault="00AD618F" w14:paraId="270A130A" w14:textId="34A3AFCE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  <w:r w:rsidRPr="00AD618F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 xml:space="preserve">3.2.1 DELTAKERE I STIGA </w:t>
      </w:r>
      <w:r w:rsidR="00F067FE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NORWAY T</w:t>
      </w:r>
      <w:r w:rsidR="0066603C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OP</w:t>
      </w:r>
      <w:r w:rsidR="00F067FE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 xml:space="preserve"> TROPHY</w:t>
      </w:r>
    </w:p>
    <w:p w:rsidR="00F067FE" w:rsidP="00AD618F" w:rsidRDefault="00F067FE" w14:paraId="417776F3" w14:textId="1207F3A1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De øverste spillerne på </w:t>
      </w:r>
      <w:proofErr w:type="spellStart"/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NBTFs</w:t>
      </w:r>
      <w:proofErr w:type="spellEnd"/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</w:t>
      </w:r>
      <w:r w:rsidR="006D1E09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gjeldende </w:t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ranking 40 dager</w:t>
      </w:r>
      <w:r w:rsidR="006D1E09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før</w:t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turneringsstart, inviteres til stevnet.</w:t>
      </w:r>
      <w:r w:rsidR="00F85329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Antall deltakere bør være 8 eller 12, ut fra antallet utøvere i klassen. </w:t>
      </w:r>
    </w:p>
    <w:p w:rsidR="00F85329" w:rsidP="00AD618F" w:rsidRDefault="00911607" w14:paraId="07B3F5D3" w14:textId="0DDE45F7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For sesongen 25/26 gjelder følgende:</w:t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F85329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Det inviteres 12 spillere i Herrer single, Gutter 14 og Para åpen</w:t>
      </w:r>
      <w:r w:rsidR="00F85329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F85329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Det inviteres 8 spillere i Damer single, Jenter 14 og Para åpen 14</w:t>
      </w:r>
    </w:p>
    <w:p w:rsidR="00F85329" w:rsidP="00AD618F" w:rsidRDefault="00F85329" w14:paraId="391CFE42" w14:textId="2BF20647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Uttaket skjer etter </w:t>
      </w:r>
      <w:proofErr w:type="spellStart"/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NBTFs</w:t>
      </w:r>
      <w:proofErr w:type="spellEnd"/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ranking</w:t>
      </w:r>
      <w:r w:rsidR="006D1E09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, 40 dager før stevnestart</w:t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En plass i hver klasse forbeholdes </w:t>
      </w:r>
      <w:proofErr w:type="spellStart"/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wildcard</w:t>
      </w:r>
      <w:proofErr w:type="spellEnd"/>
      <w:r w:rsidR="00911607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for sportssjefen i NBTF</w:t>
      </w:r>
      <w:r w:rsidR="00911607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911607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En plass i hver klasse forbeholdes gullbillett fra et frittstående SNT-stevne</w:t>
      </w:r>
    </w:p>
    <w:p w:rsidR="00AD618F" w:rsidP="00AD618F" w:rsidRDefault="00911607" w14:paraId="5A12E849" w14:textId="70EB3CC9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I paraklassene kan sportssjefen om nødvendig ta ut spillere etter skjønn, for å oppnå rettferdig fordeling stående, sittende, menn og kvinner.</w:t>
      </w:r>
    </w:p>
    <w:p w:rsidRPr="00AD618F" w:rsidR="006D1E09" w:rsidP="00AD618F" w:rsidRDefault="006D1E09" w14:paraId="183A5CD4" w14:textId="77777777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</w:p>
    <w:p w:rsidRPr="00AD618F" w:rsidR="00AD618F" w:rsidP="00AD618F" w:rsidRDefault="00AD618F" w14:paraId="7EA6CAA0" w14:textId="77777777">
      <w:pPr>
        <w:shd w:val="clear" w:color="auto" w:fill="FFFFFF"/>
        <w:spacing w:after="100" w:afterAutospacing="1" w:line="240" w:lineRule="auto"/>
        <w:outlineLvl w:val="1"/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lang w:eastAsia="nb-NO"/>
          <w14:ligatures w14:val="none"/>
        </w:rPr>
      </w:pPr>
      <w:r w:rsidRPr="00AD618F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>3.3 DOMMERE</w:t>
      </w:r>
    </w:p>
    <w:p w:rsidRPr="00AD618F" w:rsidR="00AD618F" w:rsidP="1EEF45F0" w:rsidRDefault="00AD618F" w14:paraId="5FB869AA" w14:textId="77777777" w14:noSpellErr="1">
      <w:pPr>
        <w:shd w:val="clear" w:color="auto" w:fill="FFFFFF" w:themeFill="background1"/>
        <w:spacing w:after="100" w:afterAutospacing="on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AD618F" w:rsid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Arrangøren skal ha egne dommere i alle kamper.</w:t>
      </w:r>
    </w:p>
    <w:p w:rsidR="1EEF45F0" w:rsidP="1EEF45F0" w:rsidRDefault="1EEF45F0" w14:paraId="7EA89F19" w14:textId="04BC0C58">
      <w:pPr>
        <w:shd w:val="clear" w:color="auto" w:fill="FFFFFF" w:themeFill="background1"/>
        <w:spacing w:afterAutospacing="on" w:line="240" w:lineRule="auto"/>
        <w:rPr>
          <w:rFonts w:ascii="Arial" w:hAnsi="Arial" w:eastAsia="Times New Roman" w:cs="Arial"/>
          <w:color w:val="4D4D4D"/>
          <w:sz w:val="24"/>
          <w:szCs w:val="24"/>
          <w:lang w:eastAsia="nb-NO"/>
        </w:rPr>
      </w:pPr>
    </w:p>
    <w:p w:rsidRPr="00AD618F" w:rsidR="00AD618F" w:rsidP="00AD618F" w:rsidRDefault="00AD618F" w14:paraId="40BA7D3E" w14:textId="77777777">
      <w:pPr>
        <w:shd w:val="clear" w:color="auto" w:fill="FFFFFF"/>
        <w:spacing w:after="100" w:afterAutospacing="1" w:line="240" w:lineRule="auto"/>
        <w:outlineLvl w:val="1"/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lang w:eastAsia="nb-NO"/>
          <w14:ligatures w14:val="none"/>
        </w:rPr>
      </w:pPr>
      <w:r w:rsidRPr="00AD618F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>3.4 UTSTYR</w:t>
      </w:r>
    </w:p>
    <w:p w:rsidRPr="00AD618F" w:rsidR="00AD618F" w:rsidP="00AD618F" w:rsidRDefault="00AD618F" w14:paraId="4D638F3C" w14:textId="77777777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  <w:r w:rsidRPr="00AD618F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3.4.1 TELLEAPPARATER</w:t>
      </w:r>
    </w:p>
    <w:p w:rsidRPr="00AD618F" w:rsidR="00AD618F" w:rsidP="00AD618F" w:rsidRDefault="00AD618F" w14:paraId="7F7AD738" w14:textId="77777777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Det skal være minst ett telleapparat ved hvert bord.</w:t>
      </w:r>
    </w:p>
    <w:p w:rsidRPr="00AD618F" w:rsidR="00AD618F" w:rsidP="00AD618F" w:rsidRDefault="00AD618F" w14:paraId="269F8B29" w14:textId="77777777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  <w:r w:rsidRPr="00AD618F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3.4.2 SPILLEOMRÅDET</w:t>
      </w:r>
    </w:p>
    <w:p w:rsidRPr="00AD618F" w:rsidR="00AD618F" w:rsidP="00AD618F" w:rsidRDefault="00AD618F" w14:paraId="51AA7BA3" w14:textId="77777777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proofErr w:type="spellStart"/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Spilleområdet</w:t>
      </w:r>
      <w:proofErr w:type="spellEnd"/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i alle klasser skal være minimum 10m langt, 5m bredt og 4m høyt.</w:t>
      </w:r>
    </w:p>
    <w:p w:rsidRPr="00AD618F" w:rsidR="00AD618F" w:rsidP="00AD618F" w:rsidRDefault="00AD618F" w14:paraId="1455EA98" w14:textId="77777777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I Damer elite og Herrer elite skal </w:t>
      </w:r>
      <w:proofErr w:type="spellStart"/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spilleområdet</w:t>
      </w:r>
      <w:proofErr w:type="spellEnd"/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være minst 12m langt, 6m bredt og 4m høyt.</w:t>
      </w:r>
    </w:p>
    <w:p w:rsidRPr="00AD618F" w:rsidR="00AD618F" w:rsidP="1EEF45F0" w:rsidRDefault="00AD618F" w14:paraId="3F157C8C" w14:textId="77777777" w14:noSpellErr="1">
      <w:pPr>
        <w:shd w:val="clear" w:color="auto" w:fill="FFFFFF" w:themeFill="background1"/>
        <w:spacing w:after="100" w:afterAutospacing="on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AD618F" w:rsid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Alle bord skal være fullstendig inngjerdet hver for seg. Bak hvert bord skal det stå en stol til benyttelse for lagleder.</w:t>
      </w:r>
    </w:p>
    <w:p w:rsidR="1EEF45F0" w:rsidP="1EEF45F0" w:rsidRDefault="1EEF45F0" w14:paraId="474E8FF0" w14:textId="3D710BA2">
      <w:pPr>
        <w:shd w:val="clear" w:color="auto" w:fill="FFFFFF" w:themeFill="background1"/>
        <w:spacing w:afterAutospacing="on" w:line="240" w:lineRule="auto"/>
        <w:rPr>
          <w:rFonts w:ascii="Arial" w:hAnsi="Arial" w:eastAsia="Times New Roman" w:cs="Arial"/>
          <w:color w:val="4D4D4D"/>
          <w:sz w:val="24"/>
          <w:szCs w:val="24"/>
          <w:lang w:eastAsia="nb-NO"/>
        </w:rPr>
      </w:pPr>
    </w:p>
    <w:p w:rsidRPr="00AD618F" w:rsidR="00AD618F" w:rsidP="00AD618F" w:rsidRDefault="00AD618F" w14:paraId="3657CA98" w14:textId="77777777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  <w:r w:rsidRPr="00AD618F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3.4.3 FØRSTEHJELPSUTSTYR</w:t>
      </w:r>
    </w:p>
    <w:p w:rsidRPr="00AD618F" w:rsidR="00AD618F" w:rsidP="1EEF45F0" w:rsidRDefault="00AD618F" w14:paraId="61040AD9" w14:textId="77777777" w14:noSpellErr="1">
      <w:pPr>
        <w:shd w:val="clear" w:color="auto" w:fill="FFFFFF" w:themeFill="background1"/>
        <w:spacing w:after="100" w:afterAutospacing="on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AD618F" w:rsid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Det skal være førstehjelpsutstyr tilgjengelig i hallen.</w:t>
      </w:r>
    </w:p>
    <w:p w:rsidR="1EEF45F0" w:rsidP="1EEF45F0" w:rsidRDefault="1EEF45F0" w14:paraId="0943288A" w14:textId="4F5E3239">
      <w:pPr>
        <w:shd w:val="clear" w:color="auto" w:fill="FFFFFF" w:themeFill="background1"/>
        <w:spacing w:afterAutospacing="on" w:line="240" w:lineRule="auto"/>
        <w:rPr>
          <w:rFonts w:ascii="Arial" w:hAnsi="Arial" w:eastAsia="Times New Roman" w:cs="Arial"/>
          <w:color w:val="4D4D4D"/>
          <w:sz w:val="24"/>
          <w:szCs w:val="24"/>
          <w:lang w:eastAsia="nb-NO"/>
        </w:rPr>
      </w:pPr>
    </w:p>
    <w:p w:rsidR="1EEF45F0" w:rsidP="1EEF45F0" w:rsidRDefault="1EEF45F0" w14:paraId="700FFA0D" w14:textId="7F16044B">
      <w:pPr>
        <w:shd w:val="clear" w:color="auto" w:fill="FFFFFF" w:themeFill="background1"/>
        <w:spacing w:afterAutospacing="on" w:line="240" w:lineRule="auto"/>
        <w:rPr>
          <w:rFonts w:ascii="Arial" w:hAnsi="Arial" w:eastAsia="Times New Roman" w:cs="Arial"/>
          <w:color w:val="4D4D4D"/>
          <w:sz w:val="24"/>
          <w:szCs w:val="24"/>
          <w:lang w:eastAsia="nb-NO"/>
        </w:rPr>
      </w:pPr>
    </w:p>
    <w:p w:rsidRPr="00AD618F" w:rsidR="00AD618F" w:rsidP="00AD618F" w:rsidRDefault="00AD618F" w14:paraId="73211AAB" w14:textId="77777777">
      <w:pPr>
        <w:shd w:val="clear" w:color="auto" w:fill="FFFFFF"/>
        <w:spacing w:after="100" w:afterAutospacing="1" w:line="240" w:lineRule="auto"/>
        <w:outlineLvl w:val="1"/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lang w:eastAsia="nb-NO"/>
          <w14:ligatures w14:val="none"/>
        </w:rPr>
      </w:pPr>
      <w:r w:rsidRPr="00AD618F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>3.5 SEREMONI/PREMIERING/FASTE RAMMER</w:t>
      </w:r>
    </w:p>
    <w:p w:rsidRPr="00AD618F" w:rsidR="00AD618F" w:rsidP="00AD618F" w:rsidRDefault="00AD618F" w14:paraId="58090B47" w14:textId="77777777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  <w:r w:rsidRPr="00AD618F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3.5.1 ÅPNING</w:t>
      </w:r>
    </w:p>
    <w:p w:rsidRPr="00AD618F" w:rsidR="00AD618F" w:rsidP="00AD618F" w:rsidRDefault="00AD618F" w14:paraId="6E02980E" w14:textId="77777777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Ved åpning av turneringen skal spillerne presenteres.</w:t>
      </w:r>
    </w:p>
    <w:p w:rsidRPr="00AD618F" w:rsidR="00AD618F" w:rsidP="00AD618F" w:rsidRDefault="00AD618F" w14:paraId="74903530" w14:textId="77777777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  <w:r w:rsidRPr="00AD618F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3.5.2 PREMIERING</w:t>
      </w:r>
    </w:p>
    <w:p w:rsidRPr="00AD618F" w:rsidR="00AD618F" w:rsidP="1EEF45F0" w:rsidRDefault="00AD618F" w14:paraId="5B55660D" w14:textId="56E8684B" w14:noSpellErr="1">
      <w:pPr>
        <w:shd w:val="clear" w:color="auto" w:fill="FFFFFF" w:themeFill="background1"/>
        <w:spacing w:after="100" w:afterAutospacing="on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AD618F" w:rsid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Ved avslutningen skal de 4 beste i hver klasse premieres av NBTF. Arrangøren står fritt til å premiere utover dette.</w:t>
      </w:r>
      <w:r w:rsidR="00911607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911607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Det skal være pengepremier i Herrer single, Damer single og Para Åpen.</w:t>
      </w:r>
    </w:p>
    <w:p w:rsidR="1EEF45F0" w:rsidP="1EEF45F0" w:rsidRDefault="1EEF45F0" w14:paraId="0F47EF12" w14:textId="3B3C3913">
      <w:pPr>
        <w:shd w:val="clear" w:color="auto" w:fill="FFFFFF" w:themeFill="background1"/>
        <w:spacing w:afterAutospacing="on" w:line="240" w:lineRule="auto"/>
        <w:rPr>
          <w:rFonts w:ascii="Arial" w:hAnsi="Arial" w:eastAsia="Times New Roman" w:cs="Arial"/>
          <w:color w:val="4D4D4D"/>
          <w:sz w:val="24"/>
          <w:szCs w:val="24"/>
          <w:lang w:eastAsia="nb-NO"/>
        </w:rPr>
      </w:pPr>
    </w:p>
    <w:p w:rsidRPr="00AD618F" w:rsidR="00AD618F" w:rsidP="00AD618F" w:rsidRDefault="00AD618F" w14:paraId="3B2BAD84" w14:textId="454987B8">
      <w:pPr>
        <w:shd w:val="clear" w:color="auto" w:fill="FFFFFF"/>
        <w:spacing w:after="100" w:afterAutospacing="1" w:line="240" w:lineRule="auto"/>
        <w:outlineLvl w:val="1"/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lang w:eastAsia="nb-NO"/>
          <w14:ligatures w14:val="none"/>
        </w:rPr>
      </w:pPr>
      <w:r w:rsidRPr="00AD618F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>3.</w:t>
      </w:r>
      <w:r w:rsidR="006D1E09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>6</w:t>
      </w:r>
      <w:r w:rsidRPr="00AD618F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 xml:space="preserve"> FORHOLD TIL NBTF</w:t>
      </w:r>
    </w:p>
    <w:p w:rsidR="00AD618F" w:rsidP="00AD618F" w:rsidRDefault="00AD618F" w14:paraId="15AC74E0" w14:textId="3D8433E1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  <w:r w:rsidRPr="00AD618F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3.</w:t>
      </w:r>
      <w:r w:rsidR="002B275B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6</w:t>
      </w:r>
      <w:r w:rsidRPr="00AD618F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.1 SPONSORER</w:t>
      </w:r>
    </w:p>
    <w:p w:rsidRPr="00AD618F" w:rsidR="006D1E09" w:rsidP="1EEF45F0" w:rsidRDefault="006D1E09" w14:paraId="5F5E7C1A" w14:textId="6E9C29FE" w14:noSpellErr="1">
      <w:pPr>
        <w:shd w:val="clear" w:color="auto" w:fill="FFFFFF" w:themeFill="background1"/>
        <w:spacing w:after="100" w:afterAutospacing="on" w:line="240" w:lineRule="auto"/>
        <w:outlineLvl w:val="2"/>
        <w:rPr>
          <w:rFonts w:ascii="Arial" w:hAnsi="Arial" w:eastAsia="Times New Roman" w:cs="Arial"/>
          <w:b w:val="1"/>
          <w:bCs w:val="1"/>
          <w:color w:val="4D4D4D"/>
          <w:kern w:val="0"/>
          <w:sz w:val="27"/>
          <w:szCs w:val="27"/>
          <w:lang w:eastAsia="nb-NO"/>
          <w14:ligatures w14:val="none"/>
        </w:rPr>
      </w:pPr>
      <w:r w:rsidR="006D1E09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Arrangør skal forholde seg til sponsoravtaler inngått av NBTF bl.a. med bruk av utstyr.</w:t>
      </w:r>
    </w:p>
    <w:p w:rsidR="1EEF45F0" w:rsidP="1EEF45F0" w:rsidRDefault="1EEF45F0" w14:paraId="3DF01F64" w14:textId="143A9F0A">
      <w:pPr>
        <w:shd w:val="clear" w:color="auto" w:fill="FFFFFF" w:themeFill="background1"/>
        <w:spacing w:afterAutospacing="on" w:line="240" w:lineRule="auto"/>
        <w:outlineLvl w:val="2"/>
        <w:rPr>
          <w:rFonts w:ascii="Arial" w:hAnsi="Arial" w:eastAsia="Times New Roman" w:cs="Arial"/>
          <w:color w:val="4D4D4D"/>
          <w:sz w:val="24"/>
          <w:szCs w:val="24"/>
          <w:lang w:eastAsia="nb-NO"/>
        </w:rPr>
      </w:pPr>
    </w:p>
    <w:p w:rsidRPr="00AD618F" w:rsidR="00AD618F" w:rsidP="00AD618F" w:rsidRDefault="00AD618F" w14:paraId="72C9C546" w14:textId="120E8098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  <w:r w:rsidRPr="00AD618F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3.</w:t>
      </w:r>
      <w:r w:rsidR="002B275B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6</w:t>
      </w:r>
      <w:r w:rsidRPr="00AD618F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.</w:t>
      </w:r>
      <w:r w:rsidR="002B275B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2</w:t>
      </w:r>
      <w:r w:rsidRPr="00AD618F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AD618F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NBTFs</w:t>
      </w:r>
      <w:proofErr w:type="spellEnd"/>
      <w:r w:rsidRPr="00AD618F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 xml:space="preserve"> REPRESENTANT</w:t>
      </w:r>
    </w:p>
    <w:p w:rsidRPr="00AD618F" w:rsidR="00AD618F" w:rsidP="1EEF45F0" w:rsidRDefault="00AD618F" w14:paraId="41A21154" w14:textId="77777777" w14:noSpellErr="1">
      <w:pPr>
        <w:shd w:val="clear" w:color="auto" w:fill="FFFFFF" w:themeFill="background1"/>
        <w:spacing w:after="100" w:afterAutospacing="on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AD618F" w:rsid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NBTF skal være representert ved arrangementet.</w:t>
      </w:r>
    </w:p>
    <w:p w:rsidR="1EEF45F0" w:rsidP="1EEF45F0" w:rsidRDefault="1EEF45F0" w14:paraId="134AF4B0" w14:textId="4D811DA8">
      <w:pPr>
        <w:shd w:val="clear" w:color="auto" w:fill="FFFFFF" w:themeFill="background1"/>
        <w:spacing w:afterAutospacing="on" w:line="240" w:lineRule="auto"/>
        <w:rPr>
          <w:rFonts w:ascii="Arial" w:hAnsi="Arial" w:eastAsia="Times New Roman" w:cs="Arial"/>
          <w:color w:val="4D4D4D"/>
          <w:sz w:val="24"/>
          <w:szCs w:val="24"/>
          <w:lang w:eastAsia="nb-NO"/>
        </w:rPr>
      </w:pPr>
    </w:p>
    <w:p w:rsidRPr="00AD618F" w:rsidR="00AD618F" w:rsidP="00AD618F" w:rsidRDefault="00AD618F" w14:paraId="017FA9F2" w14:textId="202E2C20">
      <w:pPr>
        <w:shd w:val="clear" w:color="auto" w:fill="FFFFFF"/>
        <w:spacing w:after="100" w:afterAutospacing="1" w:line="240" w:lineRule="auto"/>
        <w:outlineLvl w:val="1"/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lang w:eastAsia="nb-NO"/>
          <w14:ligatures w14:val="none"/>
        </w:rPr>
      </w:pPr>
      <w:r w:rsidRPr="00AD618F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>3.</w:t>
      </w:r>
      <w:r w:rsidR="002B275B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>7</w:t>
      </w:r>
      <w:r w:rsidRPr="00AD618F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 xml:space="preserve"> DISPENSASJON</w:t>
      </w:r>
    </w:p>
    <w:p w:rsidR="00AD618F" w:rsidP="00AD618F" w:rsidRDefault="00AD618F" w14:paraId="19A76802" w14:textId="48C6573C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I spesielle tilfeller kan NBTF etter søknad fra arrangør gi dispensasjon fra tilleggsbestemmelsene for den praktiske gjennomføringen av </w:t>
      </w:r>
      <w:r w:rsidR="001650F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arrangementet</w:t>
      </w:r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. En endring må være godkjent av NBTF. Dispensasjon skal kun gis dersom det bedømmes å kunne fremme norsk bordtennis, </w:t>
      </w:r>
      <w:proofErr w:type="spellStart"/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f.eks</w:t>
      </w:r>
      <w:proofErr w:type="spellEnd"/>
      <w:r w:rsidRPr="00AD61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ved å tilrettelegge for media eller andre samarbeidspartnere.</w:t>
      </w:r>
    </w:p>
    <w:p w:rsidRPr="00AD618F" w:rsidR="002B275B" w:rsidP="00AD618F" w:rsidRDefault="002B275B" w14:paraId="3D3DE9DA" w14:textId="156B07E8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Dette er et prøveprosjekt. Endringer i gjennomføringen kan gjøres på kort varsel av NBTF.</w:t>
      </w:r>
    </w:p>
    <w:p w:rsidR="000C0B4F" w:rsidRDefault="000C0B4F" w14:paraId="579B837B" w14:textId="77777777"/>
    <w:sectPr w:rsidR="000C0B4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C43C0"/>
    <w:multiLevelType w:val="multilevel"/>
    <w:tmpl w:val="AA4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E00511A"/>
    <w:multiLevelType w:val="multilevel"/>
    <w:tmpl w:val="5188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64D7636E"/>
    <w:multiLevelType w:val="hybridMultilevel"/>
    <w:tmpl w:val="8B4C659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47514828">
    <w:abstractNumId w:val="1"/>
  </w:num>
  <w:num w:numId="2" w16cid:durableId="56318505">
    <w:abstractNumId w:val="0"/>
  </w:num>
  <w:num w:numId="3" w16cid:durableId="143335763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8F"/>
    <w:rsid w:val="000C0B4F"/>
    <w:rsid w:val="001074A9"/>
    <w:rsid w:val="001650F4"/>
    <w:rsid w:val="002B275B"/>
    <w:rsid w:val="003625B5"/>
    <w:rsid w:val="004009C9"/>
    <w:rsid w:val="00604240"/>
    <w:rsid w:val="0066603C"/>
    <w:rsid w:val="006D1E09"/>
    <w:rsid w:val="007571F5"/>
    <w:rsid w:val="008C2E53"/>
    <w:rsid w:val="00911607"/>
    <w:rsid w:val="00AD618F"/>
    <w:rsid w:val="00BC1231"/>
    <w:rsid w:val="00F067FE"/>
    <w:rsid w:val="00F7686A"/>
    <w:rsid w:val="00F85329"/>
    <w:rsid w:val="1EEF45F0"/>
    <w:rsid w:val="258F1AA7"/>
    <w:rsid w:val="3E1A6EE9"/>
    <w:rsid w:val="47ED07D7"/>
    <w:rsid w:val="5718B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B096"/>
  <w15:chartTrackingRefBased/>
  <w15:docId w15:val="{25ADADB1-EE69-44A2-9409-E510FA756F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618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618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D6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6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6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D6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D6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D6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D6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AD618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AD618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AD618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AD618F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AD618F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AD618F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AD618F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AD618F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AD618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D618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AD618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D6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AD6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D618F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AD618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D618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D618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D618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AD618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D61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9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5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07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D0D0D0"/>
                    <w:right w:val="none" w:sz="0" w:space="0" w:color="auto"/>
                  </w:divBdr>
                </w:div>
                <w:div w:id="350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466462-bc3c-4a55-9692-5a55445c2259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7" ma:contentTypeDescription="Opprett et nytt dokument." ma:contentTypeScope="" ma:versionID="7c20c63af73eec7f04273487865da64c">
  <xsd:schema xmlns:xsd="http://www.w3.org/2001/XMLSchema" xmlns:xs="http://www.w3.org/2001/XMLSchema" xmlns:p="http://schemas.microsoft.com/office/2006/metadata/properties" xmlns:ns2="48466462-bc3c-4a55-9692-5a55445c2259" xmlns:ns3="9e538389-cabc-4d4e-918a-8beb7ac0ecaa" targetNamespace="http://schemas.microsoft.com/office/2006/metadata/properties" ma:root="true" ma:fieldsID="d4554bd65d4bcc76cd55f099aae56f19" ns2:_="" ns3:_="">
    <xsd:import namespace="48466462-bc3c-4a55-9692-5a55445c2259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104098d-54d4-4325-95e5-1a72a9c9d0af}" ma:internalName="TaxCatchAll" ma:showField="CatchAllData" ma:web="733df60e-6b8c-49a5-a953-39613cb8a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B9F20-6FAD-4D55-A347-AED18DBACED1}">
  <ds:schemaRefs>
    <ds:schemaRef ds:uri="http://schemas.microsoft.com/office/2006/metadata/properties"/>
    <ds:schemaRef ds:uri="http://schemas.microsoft.com/office/infopath/2007/PartnerControls"/>
    <ds:schemaRef ds:uri="d723a2b7-ab55-4b2f-adc5-d3db66d8fd56"/>
  </ds:schemaRefs>
</ds:datastoreItem>
</file>

<file path=customXml/itemProps2.xml><?xml version="1.0" encoding="utf-8"?>
<ds:datastoreItem xmlns:ds="http://schemas.openxmlformats.org/officeDocument/2006/customXml" ds:itemID="{3BFC754B-B4E4-4F19-8A4D-AE6195039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8BE19-34BF-4541-97DA-84DAFC74178F}"/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Reite, Karl Børre</dc:creator>
  <cp:keywords/>
  <dc:description/>
  <cp:lastModifiedBy>Reite, Karl Børre</cp:lastModifiedBy>
  <cp:revision>7</cp:revision>
  <dcterms:created xsi:type="dcterms:W3CDTF">2025-06-23T13:44:00Z</dcterms:created>
  <dcterms:modified xsi:type="dcterms:W3CDTF">2025-08-14T07:52:12Z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</Properties>
</file>